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B0B" w:rsidRPr="00F426FF" w:rsidRDefault="0065322F" w:rsidP="00F426FF">
      <w:pPr>
        <w:jc w:val="center"/>
        <w:rPr>
          <w:rFonts w:ascii="Lucida Calligraphy" w:hAnsi="Lucida Calligraphy"/>
          <w:sz w:val="32"/>
          <w:szCs w:val="32"/>
        </w:rPr>
      </w:pPr>
      <w:r w:rsidRPr="00F426FF">
        <w:rPr>
          <w:rFonts w:ascii="Lucida Calligraphy" w:hAnsi="Lucida Calligraphy"/>
          <w:sz w:val="32"/>
          <w:szCs w:val="32"/>
        </w:rPr>
        <w:t>City of Flushing</w:t>
      </w:r>
    </w:p>
    <w:p w:rsidR="00280B0B" w:rsidRPr="0065322F" w:rsidRDefault="00280B0B" w:rsidP="00280B0B">
      <w:pPr>
        <w:jc w:val="center"/>
        <w:rPr>
          <w:sz w:val="28"/>
          <w:szCs w:val="28"/>
        </w:rPr>
      </w:pPr>
      <w:r w:rsidRPr="0065322F">
        <w:rPr>
          <w:sz w:val="28"/>
          <w:szCs w:val="28"/>
        </w:rPr>
        <w:t>COUNCIL POLICY STATEMENT</w:t>
      </w:r>
    </w:p>
    <w:p w:rsidR="00280B0B" w:rsidRPr="0065322F" w:rsidRDefault="00280B0B" w:rsidP="00280B0B">
      <w:pPr>
        <w:jc w:val="center"/>
        <w:rPr>
          <w:sz w:val="24"/>
          <w:szCs w:val="24"/>
        </w:rPr>
      </w:pPr>
    </w:p>
    <w:p w:rsidR="0065322F" w:rsidRDefault="0065322F" w:rsidP="00280B0B">
      <w:pPr>
        <w:rPr>
          <w:sz w:val="24"/>
          <w:szCs w:val="24"/>
        </w:rPr>
      </w:pPr>
      <w:r>
        <w:rPr>
          <w:sz w:val="24"/>
          <w:szCs w:val="24"/>
        </w:rPr>
        <w:t>General Subject:</w:t>
      </w:r>
      <w:r>
        <w:rPr>
          <w:sz w:val="24"/>
          <w:szCs w:val="24"/>
        </w:rPr>
        <w:tab/>
        <w:t>Donation Solicitation in the Street Right of Way</w:t>
      </w:r>
    </w:p>
    <w:p w:rsidR="00280B0B" w:rsidRPr="0065322F" w:rsidRDefault="0065322F" w:rsidP="00280B0B">
      <w:pPr>
        <w:rPr>
          <w:sz w:val="24"/>
          <w:szCs w:val="24"/>
        </w:rPr>
      </w:pPr>
      <w:proofErr w:type="gramStart"/>
      <w:r>
        <w:rPr>
          <w:sz w:val="24"/>
          <w:szCs w:val="24"/>
        </w:rPr>
        <w:t>Policy No.</w:t>
      </w:r>
      <w:proofErr w:type="gramEnd"/>
      <w:r>
        <w:rPr>
          <w:sz w:val="24"/>
          <w:szCs w:val="24"/>
        </w:rPr>
        <w:tab/>
      </w:r>
      <w:r>
        <w:rPr>
          <w:sz w:val="24"/>
          <w:szCs w:val="24"/>
        </w:rPr>
        <w:tab/>
        <w:t>2015-02</w:t>
      </w:r>
    </w:p>
    <w:p w:rsidR="0065322F" w:rsidRDefault="0065322F" w:rsidP="00280B0B">
      <w:pPr>
        <w:rPr>
          <w:sz w:val="24"/>
          <w:szCs w:val="24"/>
        </w:rPr>
      </w:pPr>
    </w:p>
    <w:p w:rsidR="00573B7F" w:rsidRDefault="00280B0B" w:rsidP="00280B0B">
      <w:pPr>
        <w:rPr>
          <w:sz w:val="24"/>
          <w:szCs w:val="24"/>
        </w:rPr>
      </w:pPr>
      <w:r w:rsidRPr="0065322F">
        <w:rPr>
          <w:sz w:val="24"/>
          <w:szCs w:val="24"/>
        </w:rPr>
        <w:t xml:space="preserve">Date Adopted: </w:t>
      </w:r>
      <w:r w:rsidR="002C1666">
        <w:rPr>
          <w:sz w:val="24"/>
          <w:szCs w:val="24"/>
        </w:rPr>
        <w:tab/>
        <w:t>August 10, 2015</w:t>
      </w:r>
    </w:p>
    <w:p w:rsidR="00280B0B" w:rsidRPr="0065322F" w:rsidRDefault="00573B7F" w:rsidP="00280B0B">
      <w:pPr>
        <w:rPr>
          <w:sz w:val="24"/>
          <w:szCs w:val="24"/>
        </w:rPr>
      </w:pPr>
      <w:r>
        <w:rPr>
          <w:sz w:val="24"/>
          <w:szCs w:val="24"/>
        </w:rPr>
        <w:t>Updated:</w:t>
      </w:r>
      <w:r>
        <w:rPr>
          <w:sz w:val="24"/>
          <w:szCs w:val="24"/>
        </w:rPr>
        <w:tab/>
      </w:r>
      <w:r>
        <w:rPr>
          <w:sz w:val="24"/>
          <w:szCs w:val="24"/>
        </w:rPr>
        <w:tab/>
        <w:t>September 11, 2017</w:t>
      </w:r>
      <w:r w:rsidR="0065322F">
        <w:rPr>
          <w:sz w:val="24"/>
          <w:szCs w:val="24"/>
        </w:rPr>
        <w:tab/>
      </w:r>
    </w:p>
    <w:p w:rsidR="00280B0B" w:rsidRDefault="0065322F" w:rsidP="00280B0B">
      <w:pPr>
        <w:rPr>
          <w:sz w:val="24"/>
          <w:szCs w:val="24"/>
        </w:rPr>
      </w:pPr>
      <w:r>
        <w:rPr>
          <w:sz w:val="24"/>
          <w:szCs w:val="24"/>
        </w:rPr>
        <w:t>Effective Date:</w:t>
      </w:r>
      <w:r>
        <w:rPr>
          <w:sz w:val="24"/>
          <w:szCs w:val="24"/>
        </w:rPr>
        <w:tab/>
      </w:r>
      <w:r w:rsidR="00573B7F">
        <w:rPr>
          <w:sz w:val="24"/>
          <w:szCs w:val="24"/>
        </w:rPr>
        <w:t>October 1, 2017</w:t>
      </w:r>
    </w:p>
    <w:p w:rsidR="007F7BAB" w:rsidRPr="007F7BAB" w:rsidRDefault="00FE1919" w:rsidP="00280B0B">
      <w:pPr>
        <w:rPr>
          <w:b/>
          <w:sz w:val="24"/>
          <w:szCs w:val="24"/>
        </w:rPr>
      </w:pPr>
      <w:r>
        <w:rPr>
          <w:sz w:val="24"/>
          <w:szCs w:val="24"/>
        </w:rPr>
        <w:t>Amended:</w:t>
      </w:r>
      <w:r>
        <w:rPr>
          <w:sz w:val="24"/>
          <w:szCs w:val="24"/>
        </w:rPr>
        <w:tab/>
      </w:r>
      <w:r>
        <w:rPr>
          <w:sz w:val="24"/>
          <w:szCs w:val="24"/>
        </w:rPr>
        <w:tab/>
        <w:t>January 14, 2019</w:t>
      </w:r>
    </w:p>
    <w:p w:rsidR="00280B0B" w:rsidRPr="0065322F" w:rsidRDefault="00280B0B" w:rsidP="00280B0B">
      <w:pPr>
        <w:rPr>
          <w:sz w:val="24"/>
          <w:szCs w:val="24"/>
          <w:u w:val="single"/>
        </w:rPr>
      </w:pPr>
      <w:r w:rsidRPr="0065322F">
        <w:rPr>
          <w:sz w:val="24"/>
          <w:szCs w:val="24"/>
          <w:u w:val="single"/>
        </w:rPr>
        <w:tab/>
      </w:r>
      <w:r w:rsidRPr="0065322F">
        <w:rPr>
          <w:sz w:val="24"/>
          <w:szCs w:val="24"/>
          <w:u w:val="single"/>
        </w:rPr>
        <w:tab/>
      </w:r>
      <w:r w:rsidRPr="0065322F">
        <w:rPr>
          <w:sz w:val="24"/>
          <w:szCs w:val="24"/>
          <w:u w:val="single"/>
        </w:rPr>
        <w:tab/>
      </w:r>
      <w:r w:rsidRPr="0065322F">
        <w:rPr>
          <w:sz w:val="24"/>
          <w:szCs w:val="24"/>
          <w:u w:val="single"/>
        </w:rPr>
        <w:tab/>
      </w:r>
      <w:r w:rsidRPr="0065322F">
        <w:rPr>
          <w:sz w:val="24"/>
          <w:szCs w:val="24"/>
          <w:u w:val="single"/>
        </w:rPr>
        <w:tab/>
      </w:r>
      <w:r w:rsidRPr="0065322F">
        <w:rPr>
          <w:sz w:val="24"/>
          <w:szCs w:val="24"/>
          <w:u w:val="single"/>
        </w:rPr>
        <w:tab/>
      </w:r>
      <w:r w:rsidRPr="0065322F">
        <w:rPr>
          <w:sz w:val="24"/>
          <w:szCs w:val="24"/>
          <w:u w:val="single"/>
        </w:rPr>
        <w:tab/>
      </w:r>
      <w:r w:rsidRPr="0065322F">
        <w:rPr>
          <w:sz w:val="24"/>
          <w:szCs w:val="24"/>
          <w:u w:val="single"/>
        </w:rPr>
        <w:tab/>
      </w:r>
      <w:r w:rsidRPr="0065322F">
        <w:rPr>
          <w:sz w:val="24"/>
          <w:szCs w:val="24"/>
          <w:u w:val="single"/>
        </w:rPr>
        <w:tab/>
      </w:r>
      <w:r w:rsidRPr="0065322F">
        <w:rPr>
          <w:sz w:val="24"/>
          <w:szCs w:val="24"/>
          <w:u w:val="single"/>
        </w:rPr>
        <w:tab/>
      </w:r>
      <w:r w:rsidRPr="0065322F">
        <w:rPr>
          <w:sz w:val="24"/>
          <w:szCs w:val="24"/>
          <w:u w:val="single"/>
        </w:rPr>
        <w:tab/>
      </w:r>
      <w:r w:rsidRPr="0065322F">
        <w:rPr>
          <w:sz w:val="24"/>
          <w:szCs w:val="24"/>
          <w:u w:val="single"/>
        </w:rPr>
        <w:tab/>
      </w:r>
      <w:r w:rsidRPr="0065322F">
        <w:rPr>
          <w:sz w:val="24"/>
          <w:szCs w:val="24"/>
          <w:u w:val="single"/>
        </w:rPr>
        <w:tab/>
      </w:r>
    </w:p>
    <w:p w:rsidR="00280B0B" w:rsidRPr="0065322F" w:rsidRDefault="00280B0B" w:rsidP="00280B0B">
      <w:pPr>
        <w:rPr>
          <w:sz w:val="24"/>
          <w:szCs w:val="24"/>
          <w:u w:val="single"/>
        </w:rPr>
      </w:pPr>
    </w:p>
    <w:p w:rsidR="00D012F5" w:rsidRPr="0065322F" w:rsidRDefault="00D012F5">
      <w:pPr>
        <w:rPr>
          <w:b/>
          <w:sz w:val="24"/>
          <w:szCs w:val="24"/>
        </w:rPr>
      </w:pPr>
      <w:r w:rsidRPr="0065322F">
        <w:rPr>
          <w:b/>
          <w:sz w:val="24"/>
          <w:szCs w:val="24"/>
        </w:rPr>
        <w:t>Purpose:</w:t>
      </w:r>
    </w:p>
    <w:p w:rsidR="00194D78" w:rsidRDefault="00194D78">
      <w:pPr>
        <w:rPr>
          <w:sz w:val="24"/>
          <w:szCs w:val="24"/>
        </w:rPr>
      </w:pPr>
    </w:p>
    <w:p w:rsidR="0065322F" w:rsidRDefault="0065322F">
      <w:pPr>
        <w:rPr>
          <w:sz w:val="24"/>
          <w:szCs w:val="24"/>
        </w:rPr>
      </w:pPr>
      <w:r>
        <w:rPr>
          <w:sz w:val="24"/>
          <w:szCs w:val="24"/>
        </w:rPr>
        <w:t>Provi</w:t>
      </w:r>
      <w:r w:rsidR="00106792">
        <w:rPr>
          <w:sz w:val="24"/>
          <w:szCs w:val="24"/>
        </w:rPr>
        <w:t>de rules and regulations for</w:t>
      </w:r>
      <w:r>
        <w:rPr>
          <w:sz w:val="24"/>
          <w:szCs w:val="24"/>
        </w:rPr>
        <w:t xml:space="preserve"> soliciting donations in the street right of way for the purpose of raising money to benefit </w:t>
      </w:r>
      <w:r w:rsidR="00573B7F">
        <w:rPr>
          <w:sz w:val="24"/>
          <w:szCs w:val="24"/>
        </w:rPr>
        <w:t>civic</w:t>
      </w:r>
      <w:r>
        <w:rPr>
          <w:sz w:val="24"/>
          <w:szCs w:val="24"/>
        </w:rPr>
        <w:t xml:space="preserve"> / charity organizations</w:t>
      </w:r>
      <w:r w:rsidR="00573B7F">
        <w:rPr>
          <w:sz w:val="24"/>
          <w:szCs w:val="24"/>
        </w:rPr>
        <w:t>. Charitable or civic organization would mean a nonprofit organization that is qualified under Section 501 (c</w:t>
      </w:r>
      <w:proofErr w:type="gramStart"/>
      <w:r w:rsidR="00573B7F">
        <w:rPr>
          <w:sz w:val="24"/>
          <w:szCs w:val="24"/>
        </w:rPr>
        <w:t>)(</w:t>
      </w:r>
      <w:proofErr w:type="gramEnd"/>
      <w:r w:rsidR="00573B7F">
        <w:rPr>
          <w:sz w:val="24"/>
          <w:szCs w:val="24"/>
        </w:rPr>
        <w:t xml:space="preserve">3) or 501 (c)(4) of the Internal Revenue Code, or a veterans’ organization that has tax exempt status under the code. </w:t>
      </w:r>
    </w:p>
    <w:p w:rsidR="00F64532" w:rsidRDefault="00F64532">
      <w:pPr>
        <w:rPr>
          <w:sz w:val="24"/>
          <w:szCs w:val="24"/>
        </w:rPr>
      </w:pPr>
    </w:p>
    <w:p w:rsidR="00F64532" w:rsidRPr="0065322F" w:rsidRDefault="00F64532">
      <w:pPr>
        <w:rPr>
          <w:sz w:val="24"/>
          <w:szCs w:val="24"/>
        </w:rPr>
      </w:pPr>
      <w:r>
        <w:rPr>
          <w:sz w:val="24"/>
          <w:szCs w:val="24"/>
        </w:rPr>
        <w:t xml:space="preserve">This policy is intended to be in compliance with Public Act 112 of 2017. </w:t>
      </w:r>
    </w:p>
    <w:p w:rsidR="00194D78" w:rsidRPr="0065322F" w:rsidRDefault="00194D78" w:rsidP="00D012F5">
      <w:pPr>
        <w:widowControl w:val="0"/>
        <w:autoSpaceDE w:val="0"/>
        <w:autoSpaceDN w:val="0"/>
        <w:adjustRightInd w:val="0"/>
        <w:rPr>
          <w:b/>
          <w:bCs/>
          <w:sz w:val="24"/>
          <w:szCs w:val="24"/>
        </w:rPr>
      </w:pPr>
    </w:p>
    <w:p w:rsidR="00D012F5" w:rsidRDefault="00D012F5" w:rsidP="00D012F5">
      <w:pPr>
        <w:widowControl w:val="0"/>
        <w:autoSpaceDE w:val="0"/>
        <w:autoSpaceDN w:val="0"/>
        <w:adjustRightInd w:val="0"/>
        <w:rPr>
          <w:b/>
          <w:bCs/>
          <w:sz w:val="24"/>
          <w:szCs w:val="24"/>
        </w:rPr>
      </w:pPr>
      <w:r w:rsidRPr="0065322F">
        <w:rPr>
          <w:b/>
          <w:bCs/>
          <w:sz w:val="24"/>
          <w:szCs w:val="24"/>
        </w:rPr>
        <w:t xml:space="preserve">Section 1:  </w:t>
      </w:r>
      <w:r w:rsidR="0065322F">
        <w:rPr>
          <w:b/>
          <w:bCs/>
          <w:sz w:val="24"/>
          <w:szCs w:val="24"/>
        </w:rPr>
        <w:t>Number of Days</w:t>
      </w:r>
    </w:p>
    <w:p w:rsidR="0065322F" w:rsidRDefault="0065322F" w:rsidP="00D012F5">
      <w:pPr>
        <w:widowControl w:val="0"/>
        <w:autoSpaceDE w:val="0"/>
        <w:autoSpaceDN w:val="0"/>
        <w:adjustRightInd w:val="0"/>
        <w:rPr>
          <w:b/>
          <w:bCs/>
          <w:sz w:val="24"/>
          <w:szCs w:val="24"/>
        </w:rPr>
      </w:pPr>
    </w:p>
    <w:p w:rsidR="00194D78" w:rsidRPr="0065322F" w:rsidRDefault="00F66AF1" w:rsidP="0065322F">
      <w:pPr>
        <w:widowControl w:val="0"/>
        <w:autoSpaceDE w:val="0"/>
        <w:autoSpaceDN w:val="0"/>
        <w:adjustRightInd w:val="0"/>
        <w:rPr>
          <w:bCs/>
          <w:sz w:val="24"/>
          <w:szCs w:val="24"/>
        </w:rPr>
      </w:pPr>
      <w:r>
        <w:rPr>
          <w:bCs/>
          <w:sz w:val="24"/>
          <w:szCs w:val="24"/>
        </w:rPr>
        <w:t>No more than one weekend per month shall be designated for the purpose of soliciting in the right of way.</w:t>
      </w:r>
      <w:r w:rsidR="007D1589">
        <w:rPr>
          <w:bCs/>
          <w:sz w:val="24"/>
          <w:szCs w:val="24"/>
        </w:rPr>
        <w:t xml:space="preserve"> </w:t>
      </w:r>
      <w:r w:rsidR="00B47C71">
        <w:rPr>
          <w:bCs/>
          <w:sz w:val="24"/>
          <w:szCs w:val="24"/>
        </w:rPr>
        <w:t xml:space="preserve">For the purposes of this policy, a weekend is defined as Friday and Saturday. </w:t>
      </w:r>
      <w:r w:rsidR="007D1589">
        <w:rPr>
          <w:bCs/>
          <w:sz w:val="24"/>
          <w:szCs w:val="24"/>
        </w:rPr>
        <w:t xml:space="preserve"> </w:t>
      </w:r>
    </w:p>
    <w:p w:rsidR="00194D78" w:rsidRPr="0065322F" w:rsidRDefault="00194D78" w:rsidP="00D012F5">
      <w:pPr>
        <w:widowControl w:val="0"/>
        <w:autoSpaceDE w:val="0"/>
        <w:autoSpaceDN w:val="0"/>
        <w:adjustRightInd w:val="0"/>
        <w:rPr>
          <w:b/>
          <w:bCs/>
          <w:sz w:val="24"/>
          <w:szCs w:val="24"/>
        </w:rPr>
      </w:pPr>
    </w:p>
    <w:p w:rsidR="00C52C35" w:rsidRDefault="00C52C35" w:rsidP="00C52C35">
      <w:pPr>
        <w:widowControl w:val="0"/>
        <w:autoSpaceDE w:val="0"/>
        <w:autoSpaceDN w:val="0"/>
        <w:adjustRightInd w:val="0"/>
        <w:spacing w:line="239" w:lineRule="auto"/>
        <w:rPr>
          <w:b/>
          <w:bCs/>
          <w:sz w:val="24"/>
          <w:szCs w:val="24"/>
        </w:rPr>
      </w:pPr>
      <w:r>
        <w:rPr>
          <w:b/>
          <w:bCs/>
          <w:sz w:val="24"/>
          <w:szCs w:val="24"/>
        </w:rPr>
        <w:t>Section 2</w:t>
      </w:r>
      <w:r w:rsidRPr="0065322F">
        <w:rPr>
          <w:b/>
          <w:bCs/>
          <w:sz w:val="24"/>
          <w:szCs w:val="24"/>
        </w:rPr>
        <w:t xml:space="preserve">: </w:t>
      </w:r>
      <w:r>
        <w:rPr>
          <w:b/>
          <w:bCs/>
          <w:sz w:val="24"/>
          <w:szCs w:val="24"/>
        </w:rPr>
        <w:t>Eligible Locations</w:t>
      </w:r>
    </w:p>
    <w:p w:rsidR="00C52C35" w:rsidRDefault="00C52C35" w:rsidP="00C52C35">
      <w:pPr>
        <w:widowControl w:val="0"/>
        <w:autoSpaceDE w:val="0"/>
        <w:autoSpaceDN w:val="0"/>
        <w:adjustRightInd w:val="0"/>
        <w:spacing w:line="239" w:lineRule="auto"/>
        <w:rPr>
          <w:b/>
          <w:bCs/>
          <w:sz w:val="24"/>
          <w:szCs w:val="24"/>
        </w:rPr>
      </w:pPr>
    </w:p>
    <w:p w:rsidR="00C52C35" w:rsidRDefault="00C52C35" w:rsidP="00C52C35">
      <w:pPr>
        <w:widowControl w:val="0"/>
        <w:autoSpaceDE w:val="0"/>
        <w:autoSpaceDN w:val="0"/>
        <w:adjustRightInd w:val="0"/>
        <w:spacing w:line="239" w:lineRule="auto"/>
        <w:rPr>
          <w:bCs/>
          <w:sz w:val="24"/>
          <w:szCs w:val="24"/>
        </w:rPr>
      </w:pPr>
      <w:r>
        <w:rPr>
          <w:bCs/>
          <w:sz w:val="24"/>
          <w:szCs w:val="24"/>
        </w:rPr>
        <w:t>Solicitations within the street right of way are allowed at the following intersections within the City of Flushing:</w:t>
      </w:r>
    </w:p>
    <w:p w:rsidR="00C52C35" w:rsidRDefault="00C52C35" w:rsidP="00C52C35">
      <w:pPr>
        <w:widowControl w:val="0"/>
        <w:autoSpaceDE w:val="0"/>
        <w:autoSpaceDN w:val="0"/>
        <w:adjustRightInd w:val="0"/>
        <w:spacing w:line="239" w:lineRule="auto"/>
        <w:rPr>
          <w:bCs/>
          <w:sz w:val="24"/>
          <w:szCs w:val="24"/>
        </w:rPr>
      </w:pPr>
    </w:p>
    <w:p w:rsidR="00C52C35" w:rsidRDefault="00C52C35" w:rsidP="00C52C35">
      <w:pPr>
        <w:widowControl w:val="0"/>
        <w:autoSpaceDE w:val="0"/>
        <w:autoSpaceDN w:val="0"/>
        <w:adjustRightInd w:val="0"/>
        <w:spacing w:line="239" w:lineRule="auto"/>
        <w:rPr>
          <w:bCs/>
          <w:sz w:val="24"/>
          <w:szCs w:val="24"/>
        </w:rPr>
      </w:pPr>
      <w:proofErr w:type="spellStart"/>
      <w:r>
        <w:rPr>
          <w:bCs/>
          <w:sz w:val="24"/>
          <w:szCs w:val="24"/>
        </w:rPr>
        <w:t>Coutant</w:t>
      </w:r>
      <w:proofErr w:type="spellEnd"/>
      <w:r>
        <w:rPr>
          <w:bCs/>
          <w:sz w:val="24"/>
          <w:szCs w:val="24"/>
        </w:rPr>
        <w:t xml:space="preserve"> Street &amp; McKinley Road</w:t>
      </w:r>
    </w:p>
    <w:p w:rsidR="00C52C35" w:rsidRDefault="00C52C35" w:rsidP="00C52C35">
      <w:pPr>
        <w:widowControl w:val="0"/>
        <w:autoSpaceDE w:val="0"/>
        <w:autoSpaceDN w:val="0"/>
        <w:adjustRightInd w:val="0"/>
        <w:spacing w:line="239" w:lineRule="auto"/>
        <w:rPr>
          <w:bCs/>
          <w:sz w:val="24"/>
          <w:szCs w:val="24"/>
        </w:rPr>
      </w:pPr>
      <w:r>
        <w:rPr>
          <w:bCs/>
          <w:sz w:val="24"/>
          <w:szCs w:val="24"/>
        </w:rPr>
        <w:t>Cherry Street &amp; Main Street</w:t>
      </w:r>
    </w:p>
    <w:p w:rsidR="002C1666" w:rsidRDefault="002C1666" w:rsidP="00C52C35">
      <w:pPr>
        <w:widowControl w:val="0"/>
        <w:autoSpaceDE w:val="0"/>
        <w:autoSpaceDN w:val="0"/>
        <w:adjustRightInd w:val="0"/>
        <w:spacing w:line="239" w:lineRule="auto"/>
        <w:rPr>
          <w:bCs/>
          <w:sz w:val="24"/>
          <w:szCs w:val="24"/>
        </w:rPr>
      </w:pPr>
      <w:r>
        <w:rPr>
          <w:bCs/>
          <w:sz w:val="24"/>
          <w:szCs w:val="24"/>
        </w:rPr>
        <w:t>Maple Street &amp; Main Street</w:t>
      </w:r>
    </w:p>
    <w:p w:rsidR="00573B7F" w:rsidRDefault="00573B7F" w:rsidP="00C52C35">
      <w:pPr>
        <w:widowControl w:val="0"/>
        <w:autoSpaceDE w:val="0"/>
        <w:autoSpaceDN w:val="0"/>
        <w:adjustRightInd w:val="0"/>
        <w:spacing w:line="239" w:lineRule="auto"/>
        <w:rPr>
          <w:bCs/>
          <w:sz w:val="24"/>
          <w:szCs w:val="24"/>
        </w:rPr>
      </w:pPr>
    </w:p>
    <w:p w:rsidR="00573B7F" w:rsidRPr="00C52C35" w:rsidRDefault="00573B7F" w:rsidP="00C52C35">
      <w:pPr>
        <w:widowControl w:val="0"/>
        <w:autoSpaceDE w:val="0"/>
        <w:autoSpaceDN w:val="0"/>
        <w:adjustRightInd w:val="0"/>
        <w:spacing w:line="239" w:lineRule="auto"/>
        <w:rPr>
          <w:sz w:val="24"/>
          <w:szCs w:val="24"/>
        </w:rPr>
      </w:pPr>
      <w:r>
        <w:rPr>
          <w:bCs/>
          <w:sz w:val="24"/>
          <w:szCs w:val="24"/>
        </w:rPr>
        <w:t>Per Public Act 112 of 2017, solicitation in the road right of way must occur in an intersection where traffic control devices are present.</w:t>
      </w:r>
    </w:p>
    <w:p w:rsidR="00C52C35" w:rsidRDefault="00C52C35" w:rsidP="00D012F5">
      <w:pPr>
        <w:widowControl w:val="0"/>
        <w:autoSpaceDE w:val="0"/>
        <w:autoSpaceDN w:val="0"/>
        <w:adjustRightInd w:val="0"/>
        <w:rPr>
          <w:b/>
          <w:bCs/>
          <w:sz w:val="24"/>
          <w:szCs w:val="24"/>
        </w:rPr>
      </w:pPr>
    </w:p>
    <w:p w:rsidR="00D012F5" w:rsidRDefault="00C52C35" w:rsidP="00D012F5">
      <w:pPr>
        <w:widowControl w:val="0"/>
        <w:autoSpaceDE w:val="0"/>
        <w:autoSpaceDN w:val="0"/>
        <w:adjustRightInd w:val="0"/>
        <w:rPr>
          <w:b/>
          <w:bCs/>
          <w:sz w:val="24"/>
          <w:szCs w:val="24"/>
        </w:rPr>
      </w:pPr>
      <w:r>
        <w:rPr>
          <w:b/>
          <w:bCs/>
          <w:sz w:val="24"/>
          <w:szCs w:val="24"/>
        </w:rPr>
        <w:t>Section 3</w:t>
      </w:r>
      <w:r w:rsidR="00D012F5" w:rsidRPr="0065322F">
        <w:rPr>
          <w:b/>
          <w:bCs/>
          <w:sz w:val="24"/>
          <w:szCs w:val="24"/>
        </w:rPr>
        <w:t xml:space="preserve">:  </w:t>
      </w:r>
      <w:r w:rsidR="0065322F">
        <w:rPr>
          <w:b/>
          <w:bCs/>
          <w:sz w:val="24"/>
          <w:szCs w:val="24"/>
        </w:rPr>
        <w:t>Application for Permit</w:t>
      </w:r>
    </w:p>
    <w:p w:rsidR="0065322F" w:rsidRDefault="0065322F" w:rsidP="00D012F5">
      <w:pPr>
        <w:widowControl w:val="0"/>
        <w:autoSpaceDE w:val="0"/>
        <w:autoSpaceDN w:val="0"/>
        <w:adjustRightInd w:val="0"/>
        <w:rPr>
          <w:b/>
          <w:bCs/>
          <w:sz w:val="24"/>
          <w:szCs w:val="24"/>
        </w:rPr>
      </w:pPr>
    </w:p>
    <w:p w:rsidR="0065322F" w:rsidRDefault="0065322F" w:rsidP="00D012F5">
      <w:pPr>
        <w:widowControl w:val="0"/>
        <w:autoSpaceDE w:val="0"/>
        <w:autoSpaceDN w:val="0"/>
        <w:adjustRightInd w:val="0"/>
        <w:rPr>
          <w:bCs/>
          <w:sz w:val="24"/>
          <w:szCs w:val="24"/>
        </w:rPr>
      </w:pPr>
      <w:r>
        <w:rPr>
          <w:bCs/>
          <w:sz w:val="24"/>
          <w:szCs w:val="24"/>
        </w:rPr>
        <w:t>Applications for a permit to hold a solicitation day must be signed and submitted to the Ci</w:t>
      </w:r>
      <w:r w:rsidR="00461B2D">
        <w:rPr>
          <w:bCs/>
          <w:sz w:val="24"/>
          <w:szCs w:val="24"/>
        </w:rPr>
        <w:t>ty Council on an application for</w:t>
      </w:r>
      <w:r>
        <w:rPr>
          <w:bCs/>
          <w:sz w:val="24"/>
          <w:szCs w:val="24"/>
        </w:rPr>
        <w:t xml:space="preserve">m provided by </w:t>
      </w:r>
      <w:r w:rsidR="00461B2D">
        <w:rPr>
          <w:bCs/>
          <w:sz w:val="24"/>
          <w:szCs w:val="24"/>
        </w:rPr>
        <w:t>city administration. The application shall be accompanied by a certification signed by the appropriate officer or agent, in which the applicant’s board of directors or trustees has authorized the applicant and has accepted full responsibility for the conduct of its solicitors.</w:t>
      </w:r>
    </w:p>
    <w:p w:rsidR="007F7BAB" w:rsidRDefault="007F7BAB" w:rsidP="00D012F5">
      <w:pPr>
        <w:widowControl w:val="0"/>
        <w:autoSpaceDE w:val="0"/>
        <w:autoSpaceDN w:val="0"/>
        <w:adjustRightInd w:val="0"/>
        <w:rPr>
          <w:bCs/>
          <w:sz w:val="24"/>
          <w:szCs w:val="24"/>
        </w:rPr>
      </w:pPr>
    </w:p>
    <w:p w:rsidR="007F7BAB" w:rsidRPr="00FE1919" w:rsidRDefault="007F7BAB" w:rsidP="00D012F5">
      <w:pPr>
        <w:widowControl w:val="0"/>
        <w:autoSpaceDE w:val="0"/>
        <w:autoSpaceDN w:val="0"/>
        <w:adjustRightInd w:val="0"/>
        <w:rPr>
          <w:sz w:val="24"/>
          <w:szCs w:val="24"/>
        </w:rPr>
      </w:pPr>
      <w:bookmarkStart w:id="0" w:name="_GoBack"/>
      <w:r w:rsidRPr="00FE1919">
        <w:rPr>
          <w:bCs/>
          <w:sz w:val="24"/>
          <w:szCs w:val="24"/>
        </w:rPr>
        <w:t>Applications for any given year will not be accepted by city administration until January 1</w:t>
      </w:r>
      <w:r w:rsidRPr="00FE1919">
        <w:rPr>
          <w:bCs/>
          <w:sz w:val="24"/>
          <w:szCs w:val="24"/>
          <w:vertAlign w:val="superscript"/>
        </w:rPr>
        <w:t>st</w:t>
      </w:r>
      <w:r w:rsidRPr="00FE1919">
        <w:rPr>
          <w:bCs/>
          <w:sz w:val="24"/>
          <w:szCs w:val="24"/>
        </w:rPr>
        <w:t xml:space="preserve"> of such year. Applications will be received at a first come first serve basis.</w:t>
      </w:r>
    </w:p>
    <w:bookmarkEnd w:id="0"/>
    <w:p w:rsidR="00B47C71" w:rsidRPr="0065322F" w:rsidRDefault="00B47C71" w:rsidP="00D012F5">
      <w:pPr>
        <w:widowControl w:val="0"/>
        <w:autoSpaceDE w:val="0"/>
        <w:autoSpaceDN w:val="0"/>
        <w:adjustRightInd w:val="0"/>
        <w:rPr>
          <w:b/>
          <w:bCs/>
          <w:sz w:val="24"/>
          <w:szCs w:val="24"/>
        </w:rPr>
      </w:pPr>
    </w:p>
    <w:p w:rsidR="00D012F5" w:rsidRDefault="00C52C35" w:rsidP="00D012F5">
      <w:pPr>
        <w:widowControl w:val="0"/>
        <w:autoSpaceDE w:val="0"/>
        <w:autoSpaceDN w:val="0"/>
        <w:adjustRightInd w:val="0"/>
        <w:rPr>
          <w:b/>
          <w:bCs/>
          <w:sz w:val="24"/>
          <w:szCs w:val="24"/>
        </w:rPr>
      </w:pPr>
      <w:r>
        <w:rPr>
          <w:b/>
          <w:bCs/>
          <w:sz w:val="24"/>
          <w:szCs w:val="24"/>
        </w:rPr>
        <w:lastRenderedPageBreak/>
        <w:t>Section 4</w:t>
      </w:r>
      <w:r w:rsidR="00D012F5" w:rsidRPr="0065322F">
        <w:rPr>
          <w:b/>
          <w:bCs/>
          <w:sz w:val="24"/>
          <w:szCs w:val="24"/>
        </w:rPr>
        <w:t xml:space="preserve">:  </w:t>
      </w:r>
      <w:r w:rsidR="00461B2D">
        <w:rPr>
          <w:b/>
          <w:bCs/>
          <w:sz w:val="24"/>
          <w:szCs w:val="24"/>
        </w:rPr>
        <w:t>Applicant Requirements</w:t>
      </w:r>
    </w:p>
    <w:p w:rsidR="00461B2D" w:rsidRDefault="00461B2D" w:rsidP="00D012F5">
      <w:pPr>
        <w:widowControl w:val="0"/>
        <w:autoSpaceDE w:val="0"/>
        <w:autoSpaceDN w:val="0"/>
        <w:adjustRightInd w:val="0"/>
        <w:rPr>
          <w:b/>
          <w:bCs/>
          <w:sz w:val="24"/>
          <w:szCs w:val="24"/>
        </w:rPr>
      </w:pPr>
    </w:p>
    <w:p w:rsidR="00461B2D" w:rsidRDefault="00461B2D" w:rsidP="00D012F5">
      <w:pPr>
        <w:widowControl w:val="0"/>
        <w:autoSpaceDE w:val="0"/>
        <w:autoSpaceDN w:val="0"/>
        <w:adjustRightInd w:val="0"/>
        <w:rPr>
          <w:bCs/>
          <w:sz w:val="24"/>
          <w:szCs w:val="24"/>
        </w:rPr>
      </w:pPr>
      <w:r>
        <w:rPr>
          <w:bCs/>
          <w:sz w:val="24"/>
          <w:szCs w:val="24"/>
        </w:rPr>
        <w:t>The issuance of a permit shall be conditional upon the applicant’</w:t>
      </w:r>
      <w:r w:rsidR="00106792">
        <w:rPr>
          <w:bCs/>
          <w:sz w:val="24"/>
          <w:szCs w:val="24"/>
        </w:rPr>
        <w:t>s agreement to</w:t>
      </w:r>
      <w:r>
        <w:rPr>
          <w:bCs/>
          <w:sz w:val="24"/>
          <w:szCs w:val="24"/>
        </w:rPr>
        <w:t xml:space="preserve"> the following covenants, which agreement shall be expressed in the application and implied in the acceptance of the permit:</w:t>
      </w:r>
    </w:p>
    <w:p w:rsidR="00461B2D" w:rsidRDefault="00461B2D" w:rsidP="00D012F5">
      <w:pPr>
        <w:widowControl w:val="0"/>
        <w:autoSpaceDE w:val="0"/>
        <w:autoSpaceDN w:val="0"/>
        <w:adjustRightInd w:val="0"/>
        <w:rPr>
          <w:bCs/>
          <w:sz w:val="24"/>
          <w:szCs w:val="24"/>
        </w:rPr>
      </w:pPr>
    </w:p>
    <w:p w:rsidR="00461B2D" w:rsidRDefault="00461B2D" w:rsidP="00461B2D">
      <w:pPr>
        <w:pStyle w:val="ListParagraph"/>
        <w:widowControl w:val="0"/>
        <w:numPr>
          <w:ilvl w:val="0"/>
          <w:numId w:val="23"/>
        </w:numPr>
        <w:autoSpaceDE w:val="0"/>
        <w:autoSpaceDN w:val="0"/>
        <w:adjustRightInd w:val="0"/>
        <w:rPr>
          <w:sz w:val="24"/>
          <w:szCs w:val="24"/>
        </w:rPr>
      </w:pPr>
      <w:r>
        <w:rPr>
          <w:sz w:val="24"/>
          <w:szCs w:val="24"/>
        </w:rPr>
        <w:t>Applicant will indemnify the city and its officers, agents, employees and Councilmembers and hold them harmless from any and all loss or damage growing</w:t>
      </w:r>
      <w:r w:rsidR="00225A57">
        <w:rPr>
          <w:sz w:val="24"/>
          <w:szCs w:val="24"/>
        </w:rPr>
        <w:t xml:space="preserve"> out of activities of the applicant and its solicitors</w:t>
      </w:r>
      <w:r w:rsidR="00AE0076">
        <w:rPr>
          <w:sz w:val="24"/>
          <w:szCs w:val="24"/>
        </w:rPr>
        <w:t>.</w:t>
      </w:r>
    </w:p>
    <w:p w:rsidR="00573B7F" w:rsidRDefault="00573B7F" w:rsidP="00573B7F">
      <w:pPr>
        <w:pStyle w:val="ListParagraph"/>
        <w:widowControl w:val="0"/>
        <w:autoSpaceDE w:val="0"/>
        <w:autoSpaceDN w:val="0"/>
        <w:adjustRightInd w:val="0"/>
        <w:rPr>
          <w:sz w:val="24"/>
          <w:szCs w:val="24"/>
        </w:rPr>
      </w:pPr>
    </w:p>
    <w:p w:rsidR="00C52C35" w:rsidRDefault="00225A57" w:rsidP="00461B2D">
      <w:pPr>
        <w:pStyle w:val="ListParagraph"/>
        <w:widowControl w:val="0"/>
        <w:numPr>
          <w:ilvl w:val="0"/>
          <w:numId w:val="23"/>
        </w:numPr>
        <w:autoSpaceDE w:val="0"/>
        <w:autoSpaceDN w:val="0"/>
        <w:adjustRightInd w:val="0"/>
        <w:rPr>
          <w:sz w:val="24"/>
          <w:szCs w:val="24"/>
        </w:rPr>
      </w:pPr>
      <w:r>
        <w:rPr>
          <w:sz w:val="24"/>
          <w:szCs w:val="24"/>
        </w:rPr>
        <w:t>In the event of lawsuit against the city for alleged injury, loss, or damage to any person or property directly or indirectly growing out of such solicitation activity, the applicant will file a timely appearance and appropriate defensive pleadings and will not permit entry of default judgment</w:t>
      </w:r>
      <w:r w:rsidR="00F426FF">
        <w:rPr>
          <w:sz w:val="24"/>
          <w:szCs w:val="24"/>
        </w:rPr>
        <w:t>.</w:t>
      </w:r>
    </w:p>
    <w:p w:rsidR="00F426FF" w:rsidRDefault="00F426FF" w:rsidP="00F426FF">
      <w:pPr>
        <w:pStyle w:val="ListParagraph"/>
        <w:widowControl w:val="0"/>
        <w:autoSpaceDE w:val="0"/>
        <w:autoSpaceDN w:val="0"/>
        <w:adjustRightInd w:val="0"/>
        <w:rPr>
          <w:sz w:val="24"/>
          <w:szCs w:val="24"/>
        </w:rPr>
      </w:pPr>
    </w:p>
    <w:p w:rsidR="00C52C35" w:rsidRDefault="00C52C35" w:rsidP="00461B2D">
      <w:pPr>
        <w:pStyle w:val="ListParagraph"/>
        <w:widowControl w:val="0"/>
        <w:numPr>
          <w:ilvl w:val="0"/>
          <w:numId w:val="23"/>
        </w:numPr>
        <w:autoSpaceDE w:val="0"/>
        <w:autoSpaceDN w:val="0"/>
        <w:adjustRightInd w:val="0"/>
        <w:rPr>
          <w:sz w:val="24"/>
          <w:szCs w:val="24"/>
        </w:rPr>
      </w:pPr>
      <w:r>
        <w:rPr>
          <w:sz w:val="24"/>
          <w:szCs w:val="24"/>
        </w:rPr>
        <w:t xml:space="preserve">Nothing contained in the application shall be construed to prohibit the city from entering an appearance in its own behalf through its own legal counsel in the event the City Council should consider it prudent to do so in order to protect the city’s interest and the costs incident to such action shall be borne by the applicant. </w:t>
      </w:r>
    </w:p>
    <w:p w:rsidR="00F426FF" w:rsidRPr="00F426FF" w:rsidRDefault="00F426FF" w:rsidP="00F426FF">
      <w:pPr>
        <w:widowControl w:val="0"/>
        <w:autoSpaceDE w:val="0"/>
        <w:autoSpaceDN w:val="0"/>
        <w:adjustRightInd w:val="0"/>
        <w:rPr>
          <w:sz w:val="24"/>
          <w:szCs w:val="24"/>
        </w:rPr>
      </w:pPr>
    </w:p>
    <w:p w:rsidR="00225A57" w:rsidRDefault="00C52C35" w:rsidP="00461B2D">
      <w:pPr>
        <w:pStyle w:val="ListParagraph"/>
        <w:widowControl w:val="0"/>
        <w:numPr>
          <w:ilvl w:val="0"/>
          <w:numId w:val="23"/>
        </w:numPr>
        <w:autoSpaceDE w:val="0"/>
        <w:autoSpaceDN w:val="0"/>
        <w:adjustRightInd w:val="0"/>
        <w:rPr>
          <w:sz w:val="24"/>
          <w:szCs w:val="24"/>
        </w:rPr>
      </w:pPr>
      <w:r>
        <w:rPr>
          <w:sz w:val="24"/>
          <w:szCs w:val="24"/>
        </w:rPr>
        <w:t xml:space="preserve">Applicant will be required to file a proof of liability insurance in the amount </w:t>
      </w:r>
      <w:r w:rsidR="00573B7F">
        <w:rPr>
          <w:sz w:val="24"/>
          <w:szCs w:val="24"/>
        </w:rPr>
        <w:t>at least $500,000</w:t>
      </w:r>
      <w:r>
        <w:rPr>
          <w:sz w:val="24"/>
          <w:szCs w:val="24"/>
        </w:rPr>
        <w:t>. The proof of liability insurance must include the City of Flushing as a certificate holder and additional insured.</w:t>
      </w:r>
    </w:p>
    <w:p w:rsidR="00F426FF" w:rsidRPr="00F426FF" w:rsidRDefault="00F426FF" w:rsidP="00F426FF">
      <w:pPr>
        <w:widowControl w:val="0"/>
        <w:autoSpaceDE w:val="0"/>
        <w:autoSpaceDN w:val="0"/>
        <w:adjustRightInd w:val="0"/>
        <w:rPr>
          <w:sz w:val="24"/>
          <w:szCs w:val="24"/>
        </w:rPr>
      </w:pPr>
    </w:p>
    <w:p w:rsidR="00C52C35" w:rsidRDefault="00C52C35" w:rsidP="00461B2D">
      <w:pPr>
        <w:pStyle w:val="ListParagraph"/>
        <w:widowControl w:val="0"/>
        <w:numPr>
          <w:ilvl w:val="0"/>
          <w:numId w:val="23"/>
        </w:numPr>
        <w:autoSpaceDE w:val="0"/>
        <w:autoSpaceDN w:val="0"/>
        <w:adjustRightInd w:val="0"/>
        <w:rPr>
          <w:sz w:val="24"/>
          <w:szCs w:val="24"/>
        </w:rPr>
      </w:pPr>
      <w:r>
        <w:rPr>
          <w:sz w:val="24"/>
          <w:szCs w:val="24"/>
        </w:rPr>
        <w:t xml:space="preserve">Solicitors within the street right of way must wear identification that </w:t>
      </w:r>
      <w:r w:rsidR="00F426FF">
        <w:rPr>
          <w:sz w:val="24"/>
          <w:szCs w:val="24"/>
        </w:rPr>
        <w:t xml:space="preserve">indicates </w:t>
      </w:r>
      <w:r>
        <w:rPr>
          <w:sz w:val="24"/>
          <w:szCs w:val="24"/>
        </w:rPr>
        <w:t>the charity / nonprofit that they are collecting for</w:t>
      </w:r>
      <w:r w:rsidR="00F426FF">
        <w:rPr>
          <w:sz w:val="24"/>
          <w:szCs w:val="24"/>
        </w:rPr>
        <w:t>, be 18 years of age or older</w:t>
      </w:r>
      <w:r>
        <w:rPr>
          <w:sz w:val="24"/>
          <w:szCs w:val="24"/>
        </w:rPr>
        <w:t xml:space="preserve"> and </w:t>
      </w:r>
      <w:r w:rsidR="00F426FF">
        <w:rPr>
          <w:sz w:val="24"/>
          <w:szCs w:val="24"/>
        </w:rPr>
        <w:t xml:space="preserve">wear a </w:t>
      </w:r>
      <w:r>
        <w:rPr>
          <w:sz w:val="24"/>
          <w:szCs w:val="24"/>
        </w:rPr>
        <w:t>reflective vest.</w:t>
      </w:r>
    </w:p>
    <w:p w:rsidR="00194D78" w:rsidRPr="0065322F" w:rsidRDefault="00C52C35" w:rsidP="00C52C35">
      <w:pPr>
        <w:pStyle w:val="ListParagraph"/>
        <w:widowControl w:val="0"/>
        <w:autoSpaceDE w:val="0"/>
        <w:autoSpaceDN w:val="0"/>
        <w:adjustRightInd w:val="0"/>
        <w:rPr>
          <w:sz w:val="24"/>
          <w:szCs w:val="24"/>
        </w:rPr>
      </w:pPr>
      <w:r>
        <w:rPr>
          <w:sz w:val="24"/>
          <w:szCs w:val="24"/>
        </w:rPr>
        <w:t xml:space="preserve">  </w:t>
      </w:r>
    </w:p>
    <w:p w:rsidR="00D012F5" w:rsidRDefault="00C52C35" w:rsidP="00194D78">
      <w:pPr>
        <w:widowControl w:val="0"/>
        <w:autoSpaceDE w:val="0"/>
        <w:autoSpaceDN w:val="0"/>
        <w:adjustRightInd w:val="0"/>
        <w:spacing w:line="239" w:lineRule="auto"/>
        <w:rPr>
          <w:b/>
          <w:bCs/>
          <w:sz w:val="24"/>
          <w:szCs w:val="24"/>
        </w:rPr>
      </w:pPr>
      <w:r>
        <w:rPr>
          <w:b/>
          <w:bCs/>
          <w:sz w:val="24"/>
          <w:szCs w:val="24"/>
        </w:rPr>
        <w:t>Section 5</w:t>
      </w:r>
      <w:r w:rsidR="00D012F5" w:rsidRPr="0065322F">
        <w:rPr>
          <w:b/>
          <w:bCs/>
          <w:sz w:val="24"/>
          <w:szCs w:val="24"/>
        </w:rPr>
        <w:t xml:space="preserve">: </w:t>
      </w:r>
      <w:r>
        <w:rPr>
          <w:b/>
          <w:bCs/>
          <w:sz w:val="24"/>
          <w:szCs w:val="24"/>
        </w:rPr>
        <w:t>Prohibited Activities</w:t>
      </w:r>
    </w:p>
    <w:p w:rsidR="00C52C35" w:rsidRDefault="00C52C35" w:rsidP="00194D78">
      <w:pPr>
        <w:widowControl w:val="0"/>
        <w:autoSpaceDE w:val="0"/>
        <w:autoSpaceDN w:val="0"/>
        <w:adjustRightInd w:val="0"/>
        <w:spacing w:line="239" w:lineRule="auto"/>
        <w:rPr>
          <w:b/>
          <w:bCs/>
          <w:sz w:val="24"/>
          <w:szCs w:val="24"/>
        </w:rPr>
      </w:pPr>
    </w:p>
    <w:p w:rsidR="00C52C35" w:rsidRDefault="00C52C35" w:rsidP="00F426FF">
      <w:pPr>
        <w:pStyle w:val="ListParagraph"/>
        <w:widowControl w:val="0"/>
        <w:numPr>
          <w:ilvl w:val="0"/>
          <w:numId w:val="24"/>
        </w:numPr>
        <w:autoSpaceDE w:val="0"/>
        <w:autoSpaceDN w:val="0"/>
        <w:adjustRightInd w:val="0"/>
        <w:spacing w:line="239" w:lineRule="auto"/>
        <w:rPr>
          <w:bCs/>
          <w:sz w:val="24"/>
          <w:szCs w:val="24"/>
        </w:rPr>
      </w:pPr>
      <w:r w:rsidRPr="00F426FF">
        <w:rPr>
          <w:bCs/>
          <w:sz w:val="24"/>
          <w:szCs w:val="24"/>
        </w:rPr>
        <w:t>No solicitation in the street right of way shall be conducted on Sundays or national holidays.</w:t>
      </w:r>
    </w:p>
    <w:p w:rsidR="00F426FF" w:rsidRDefault="00F426FF" w:rsidP="00F426FF">
      <w:pPr>
        <w:pStyle w:val="ListParagraph"/>
        <w:widowControl w:val="0"/>
        <w:autoSpaceDE w:val="0"/>
        <w:autoSpaceDN w:val="0"/>
        <w:adjustRightInd w:val="0"/>
        <w:spacing w:line="239" w:lineRule="auto"/>
        <w:rPr>
          <w:bCs/>
          <w:sz w:val="24"/>
          <w:szCs w:val="24"/>
        </w:rPr>
      </w:pPr>
    </w:p>
    <w:p w:rsidR="00F426FF" w:rsidRDefault="00F426FF" w:rsidP="00F426FF">
      <w:pPr>
        <w:pStyle w:val="ListParagraph"/>
        <w:widowControl w:val="0"/>
        <w:numPr>
          <w:ilvl w:val="0"/>
          <w:numId w:val="24"/>
        </w:numPr>
        <w:autoSpaceDE w:val="0"/>
        <w:autoSpaceDN w:val="0"/>
        <w:adjustRightInd w:val="0"/>
        <w:spacing w:line="239" w:lineRule="auto"/>
        <w:rPr>
          <w:bCs/>
          <w:sz w:val="24"/>
          <w:szCs w:val="24"/>
        </w:rPr>
      </w:pPr>
      <w:r>
        <w:rPr>
          <w:bCs/>
          <w:sz w:val="24"/>
          <w:szCs w:val="24"/>
        </w:rPr>
        <w:t>No solicitation shall occur when special events, parades or festivals are scheduled in the Central Business District (downtown).</w:t>
      </w:r>
    </w:p>
    <w:p w:rsidR="00F426FF" w:rsidRPr="00F426FF" w:rsidRDefault="00F426FF" w:rsidP="00F426FF">
      <w:pPr>
        <w:widowControl w:val="0"/>
        <w:autoSpaceDE w:val="0"/>
        <w:autoSpaceDN w:val="0"/>
        <w:adjustRightInd w:val="0"/>
        <w:spacing w:line="239" w:lineRule="auto"/>
        <w:rPr>
          <w:bCs/>
          <w:sz w:val="24"/>
          <w:szCs w:val="24"/>
        </w:rPr>
      </w:pPr>
    </w:p>
    <w:p w:rsidR="00573B7F" w:rsidRDefault="00F66AF1" w:rsidP="00573B7F">
      <w:pPr>
        <w:pStyle w:val="ListParagraph"/>
        <w:widowControl w:val="0"/>
        <w:numPr>
          <w:ilvl w:val="0"/>
          <w:numId w:val="24"/>
        </w:numPr>
        <w:autoSpaceDE w:val="0"/>
        <w:autoSpaceDN w:val="0"/>
        <w:adjustRightInd w:val="0"/>
        <w:spacing w:line="239" w:lineRule="auto"/>
        <w:rPr>
          <w:bCs/>
          <w:sz w:val="24"/>
          <w:szCs w:val="24"/>
        </w:rPr>
      </w:pPr>
      <w:r>
        <w:rPr>
          <w:bCs/>
          <w:sz w:val="24"/>
          <w:szCs w:val="24"/>
        </w:rPr>
        <w:t>No s</w:t>
      </w:r>
      <w:r w:rsidR="00F426FF">
        <w:rPr>
          <w:bCs/>
          <w:sz w:val="24"/>
          <w:szCs w:val="24"/>
        </w:rPr>
        <w:t>olicitation</w:t>
      </w:r>
      <w:r>
        <w:rPr>
          <w:bCs/>
          <w:sz w:val="24"/>
          <w:szCs w:val="24"/>
        </w:rPr>
        <w:t xml:space="preserve"> shall occur</w:t>
      </w:r>
      <w:r w:rsidR="00573B7F">
        <w:rPr>
          <w:bCs/>
          <w:sz w:val="24"/>
          <w:szCs w:val="24"/>
        </w:rPr>
        <w:t xml:space="preserve"> before dawn and after dusk.</w:t>
      </w:r>
      <w:r w:rsidR="00F64532">
        <w:rPr>
          <w:bCs/>
          <w:sz w:val="24"/>
          <w:szCs w:val="24"/>
        </w:rPr>
        <w:t xml:space="preserve"> All solicitation must occur in the daylight hours. </w:t>
      </w:r>
    </w:p>
    <w:p w:rsidR="00573B7F" w:rsidRDefault="00573B7F" w:rsidP="00573B7F">
      <w:pPr>
        <w:pStyle w:val="ListParagraph"/>
        <w:widowControl w:val="0"/>
        <w:autoSpaceDE w:val="0"/>
        <w:autoSpaceDN w:val="0"/>
        <w:adjustRightInd w:val="0"/>
        <w:spacing w:line="239" w:lineRule="auto"/>
        <w:rPr>
          <w:bCs/>
          <w:sz w:val="24"/>
          <w:szCs w:val="24"/>
        </w:rPr>
      </w:pPr>
    </w:p>
    <w:p w:rsidR="00573B7F" w:rsidRPr="00573B7F" w:rsidRDefault="00573B7F" w:rsidP="00573B7F">
      <w:pPr>
        <w:pStyle w:val="ListParagraph"/>
        <w:widowControl w:val="0"/>
        <w:numPr>
          <w:ilvl w:val="0"/>
          <w:numId w:val="24"/>
        </w:numPr>
        <w:autoSpaceDE w:val="0"/>
        <w:autoSpaceDN w:val="0"/>
        <w:adjustRightInd w:val="0"/>
        <w:spacing w:line="239" w:lineRule="auto"/>
        <w:rPr>
          <w:bCs/>
          <w:sz w:val="24"/>
          <w:szCs w:val="24"/>
        </w:rPr>
      </w:pPr>
      <w:r>
        <w:rPr>
          <w:bCs/>
          <w:sz w:val="24"/>
          <w:szCs w:val="24"/>
        </w:rPr>
        <w:t xml:space="preserve">No solicitation in the portion of the roadway considered to be in a work zone.  </w:t>
      </w:r>
    </w:p>
    <w:p w:rsidR="00844C74" w:rsidRPr="0065322F" w:rsidRDefault="00844C74" w:rsidP="003861CD">
      <w:pPr>
        <w:rPr>
          <w:sz w:val="24"/>
          <w:szCs w:val="24"/>
        </w:rPr>
      </w:pPr>
    </w:p>
    <w:p w:rsidR="003861CD" w:rsidRDefault="00F426FF" w:rsidP="003861CD">
      <w:pPr>
        <w:widowControl w:val="0"/>
        <w:autoSpaceDE w:val="0"/>
        <w:autoSpaceDN w:val="0"/>
        <w:adjustRightInd w:val="0"/>
        <w:rPr>
          <w:b/>
          <w:bCs/>
          <w:sz w:val="24"/>
          <w:szCs w:val="24"/>
        </w:rPr>
      </w:pPr>
      <w:r>
        <w:rPr>
          <w:b/>
          <w:bCs/>
          <w:sz w:val="24"/>
          <w:szCs w:val="24"/>
        </w:rPr>
        <w:t>Section 6:  Incorporated Guidelines and Termination</w:t>
      </w:r>
    </w:p>
    <w:p w:rsidR="00F426FF" w:rsidRDefault="00F426FF" w:rsidP="003861CD">
      <w:pPr>
        <w:widowControl w:val="0"/>
        <w:autoSpaceDE w:val="0"/>
        <w:autoSpaceDN w:val="0"/>
        <w:adjustRightInd w:val="0"/>
        <w:rPr>
          <w:b/>
          <w:bCs/>
          <w:sz w:val="24"/>
          <w:szCs w:val="24"/>
        </w:rPr>
      </w:pPr>
    </w:p>
    <w:p w:rsidR="00F426FF" w:rsidRDefault="00F426FF" w:rsidP="00F426FF">
      <w:pPr>
        <w:pStyle w:val="ListParagraph"/>
        <w:widowControl w:val="0"/>
        <w:numPr>
          <w:ilvl w:val="0"/>
          <w:numId w:val="26"/>
        </w:numPr>
        <w:autoSpaceDE w:val="0"/>
        <w:autoSpaceDN w:val="0"/>
        <w:adjustRightInd w:val="0"/>
        <w:rPr>
          <w:sz w:val="24"/>
          <w:szCs w:val="24"/>
        </w:rPr>
      </w:pPr>
      <w:r>
        <w:rPr>
          <w:sz w:val="24"/>
          <w:szCs w:val="24"/>
        </w:rPr>
        <w:t>The City Police Chief shall provide guidelines for the conduct of solicitation in the street right of way, which shall be followed by the applicant and their volunteers.</w:t>
      </w:r>
    </w:p>
    <w:p w:rsidR="00F426FF" w:rsidRDefault="00F426FF" w:rsidP="00F426FF">
      <w:pPr>
        <w:pStyle w:val="ListParagraph"/>
        <w:widowControl w:val="0"/>
        <w:autoSpaceDE w:val="0"/>
        <w:autoSpaceDN w:val="0"/>
        <w:adjustRightInd w:val="0"/>
        <w:rPr>
          <w:sz w:val="24"/>
          <w:szCs w:val="24"/>
        </w:rPr>
      </w:pPr>
    </w:p>
    <w:p w:rsidR="00B456F4" w:rsidRPr="007F7BAB" w:rsidRDefault="00F426FF" w:rsidP="00B456F4">
      <w:pPr>
        <w:pStyle w:val="ListParagraph"/>
        <w:widowControl w:val="0"/>
        <w:numPr>
          <w:ilvl w:val="0"/>
          <w:numId w:val="26"/>
        </w:numPr>
        <w:autoSpaceDE w:val="0"/>
        <w:autoSpaceDN w:val="0"/>
        <w:adjustRightInd w:val="0"/>
        <w:rPr>
          <w:sz w:val="24"/>
          <w:szCs w:val="24"/>
        </w:rPr>
      </w:pPr>
      <w:r>
        <w:rPr>
          <w:sz w:val="24"/>
          <w:szCs w:val="24"/>
        </w:rPr>
        <w:t>The City Police Chief</w:t>
      </w:r>
      <w:r w:rsidR="00AE0076">
        <w:rPr>
          <w:sz w:val="24"/>
          <w:szCs w:val="24"/>
        </w:rPr>
        <w:t xml:space="preserve"> or their duly authorized agent</w:t>
      </w:r>
      <w:r>
        <w:rPr>
          <w:sz w:val="24"/>
          <w:szCs w:val="24"/>
        </w:rPr>
        <w:t xml:space="preserve"> </w:t>
      </w:r>
      <w:r w:rsidR="00AE0076">
        <w:rPr>
          <w:sz w:val="24"/>
          <w:szCs w:val="24"/>
        </w:rPr>
        <w:t>shall</w:t>
      </w:r>
      <w:r>
        <w:rPr>
          <w:sz w:val="24"/>
          <w:szCs w:val="24"/>
        </w:rPr>
        <w:t xml:space="preserve"> stop any and all solicitation activities whenever the guidelines are not observed or unforeseen circumstances cause them to consider such activities to have become hazardous or dangerous to public health and safety. </w:t>
      </w:r>
    </w:p>
    <w:sectPr w:rsidR="00B456F4" w:rsidRPr="007F7BAB" w:rsidSect="00F64532">
      <w:headerReference w:type="even" r:id="rId9"/>
      <w:headerReference w:type="default" r:id="rId10"/>
      <w:footerReference w:type="even" r:id="rId11"/>
      <w:footerReference w:type="default" r:id="rId12"/>
      <w:headerReference w:type="first" r:id="rId13"/>
      <w:footerReference w:type="first" r:id="rId14"/>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021" w:rsidRDefault="00D01021" w:rsidP="00EF5CD2">
      <w:r>
        <w:separator/>
      </w:r>
    </w:p>
  </w:endnote>
  <w:endnote w:type="continuationSeparator" w:id="0">
    <w:p w:rsidR="00D01021" w:rsidRDefault="00D01021" w:rsidP="00EF5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CD2" w:rsidRDefault="00EF5C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CD2" w:rsidRDefault="00EF5C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CD2" w:rsidRDefault="00EF5C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021" w:rsidRDefault="00D01021" w:rsidP="00EF5CD2">
      <w:r>
        <w:separator/>
      </w:r>
    </w:p>
  </w:footnote>
  <w:footnote w:type="continuationSeparator" w:id="0">
    <w:p w:rsidR="00D01021" w:rsidRDefault="00D01021" w:rsidP="00EF5C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CD2" w:rsidRDefault="00EF5C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CD2" w:rsidRDefault="00EF5C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CD2" w:rsidRDefault="00EF5C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15A1"/>
    <w:multiLevelType w:val="hybridMultilevel"/>
    <w:tmpl w:val="00005422"/>
    <w:lvl w:ilvl="0" w:tplc="00003EF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6C5"/>
    <w:multiLevelType w:val="hybridMultilevel"/>
    <w:tmpl w:val="00006899"/>
    <w:lvl w:ilvl="0" w:tplc="00003CD5">
      <w:start w:val="1"/>
      <w:numFmt w:val="bullet"/>
      <w:lvlText w:val="†"/>
      <w:lvlJc w:val="left"/>
      <w:pPr>
        <w:tabs>
          <w:tab w:val="num" w:pos="720"/>
        </w:tabs>
        <w:ind w:left="720" w:hanging="360"/>
      </w:pPr>
    </w:lvl>
    <w:lvl w:ilvl="1" w:tplc="000013E9">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C49"/>
    <w:multiLevelType w:val="hybridMultilevel"/>
    <w:tmpl w:val="00003C61"/>
    <w:lvl w:ilvl="0" w:tplc="00002FF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494A"/>
    <w:multiLevelType w:val="hybridMultilevel"/>
    <w:tmpl w:val="00000677"/>
    <w:lvl w:ilvl="0" w:tplc="00004402">
      <w:start w:val="1"/>
      <w:numFmt w:val="bullet"/>
      <w:lvlText w:val="‡‡"/>
      <w:lvlJc w:val="left"/>
      <w:pPr>
        <w:tabs>
          <w:tab w:val="num" w:pos="720"/>
        </w:tabs>
        <w:ind w:left="720" w:hanging="360"/>
      </w:pPr>
    </w:lvl>
    <w:lvl w:ilvl="1" w:tplc="000018D7">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5772"/>
    <w:multiLevelType w:val="hybridMultilevel"/>
    <w:tmpl w:val="0000139D"/>
    <w:lvl w:ilvl="0" w:tplc="000070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71F0"/>
    <w:multiLevelType w:val="hybridMultilevel"/>
    <w:tmpl w:val="00000384"/>
    <w:lvl w:ilvl="0" w:tplc="00007F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1584AD0"/>
    <w:multiLevelType w:val="hybridMultilevel"/>
    <w:tmpl w:val="8F682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DC5770F"/>
    <w:multiLevelType w:val="hybridMultilevel"/>
    <w:tmpl w:val="DF4CF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E126C83"/>
    <w:multiLevelType w:val="hybridMultilevel"/>
    <w:tmpl w:val="C8F02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EB05DC"/>
    <w:multiLevelType w:val="hybridMultilevel"/>
    <w:tmpl w:val="8116A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5615C73"/>
    <w:multiLevelType w:val="hybridMultilevel"/>
    <w:tmpl w:val="C3A88A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3D2989"/>
    <w:multiLevelType w:val="hybridMultilevel"/>
    <w:tmpl w:val="41C45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9463604"/>
    <w:multiLevelType w:val="hybridMultilevel"/>
    <w:tmpl w:val="EE96B2D8"/>
    <w:lvl w:ilvl="0" w:tplc="524EF7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8C6535"/>
    <w:multiLevelType w:val="hybridMultilevel"/>
    <w:tmpl w:val="99DC3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DA7A8D"/>
    <w:multiLevelType w:val="hybridMultilevel"/>
    <w:tmpl w:val="5F62B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705986"/>
    <w:multiLevelType w:val="hybridMultilevel"/>
    <w:tmpl w:val="95288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4205B4"/>
    <w:multiLevelType w:val="hybridMultilevel"/>
    <w:tmpl w:val="595CA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026B5E"/>
    <w:multiLevelType w:val="hybridMultilevel"/>
    <w:tmpl w:val="231EB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7647E83"/>
    <w:multiLevelType w:val="hybridMultilevel"/>
    <w:tmpl w:val="555C3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97E3CB0"/>
    <w:multiLevelType w:val="hybridMultilevel"/>
    <w:tmpl w:val="3E325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D421F59"/>
    <w:multiLevelType w:val="hybridMultilevel"/>
    <w:tmpl w:val="582E74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8932C0"/>
    <w:multiLevelType w:val="hybridMultilevel"/>
    <w:tmpl w:val="D7EE7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7F71B0"/>
    <w:multiLevelType w:val="hybridMultilevel"/>
    <w:tmpl w:val="45C62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3D513FE"/>
    <w:multiLevelType w:val="hybridMultilevel"/>
    <w:tmpl w:val="41A83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4F35553"/>
    <w:multiLevelType w:val="hybridMultilevel"/>
    <w:tmpl w:val="331C2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CA938F5"/>
    <w:multiLevelType w:val="hybridMultilevel"/>
    <w:tmpl w:val="387C3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2"/>
  </w:num>
  <w:num w:numId="3">
    <w:abstractNumId w:val="25"/>
  </w:num>
  <w:num w:numId="4">
    <w:abstractNumId w:val="17"/>
  </w:num>
  <w:num w:numId="5">
    <w:abstractNumId w:val="14"/>
  </w:num>
  <w:num w:numId="6">
    <w:abstractNumId w:val="24"/>
  </w:num>
  <w:num w:numId="7">
    <w:abstractNumId w:val="1"/>
  </w:num>
  <w:num w:numId="8">
    <w:abstractNumId w:val="9"/>
  </w:num>
  <w:num w:numId="9">
    <w:abstractNumId w:val="19"/>
  </w:num>
  <w:num w:numId="10">
    <w:abstractNumId w:val="13"/>
  </w:num>
  <w:num w:numId="11">
    <w:abstractNumId w:val="21"/>
  </w:num>
  <w:num w:numId="12">
    <w:abstractNumId w:val="20"/>
  </w:num>
  <w:num w:numId="13">
    <w:abstractNumId w:val="4"/>
  </w:num>
  <w:num w:numId="14">
    <w:abstractNumId w:val="10"/>
  </w:num>
  <w:num w:numId="15">
    <w:abstractNumId w:val="2"/>
  </w:num>
  <w:num w:numId="16">
    <w:abstractNumId w:val="23"/>
  </w:num>
  <w:num w:numId="17">
    <w:abstractNumId w:val="7"/>
  </w:num>
  <w:num w:numId="18">
    <w:abstractNumId w:val="15"/>
  </w:num>
  <w:num w:numId="19">
    <w:abstractNumId w:val="18"/>
  </w:num>
  <w:num w:numId="20">
    <w:abstractNumId w:val="5"/>
  </w:num>
  <w:num w:numId="21">
    <w:abstractNumId w:val="6"/>
  </w:num>
  <w:num w:numId="22">
    <w:abstractNumId w:val="3"/>
  </w:num>
  <w:num w:numId="23">
    <w:abstractNumId w:val="8"/>
  </w:num>
  <w:num w:numId="24">
    <w:abstractNumId w:val="11"/>
  </w:num>
  <w:num w:numId="25">
    <w:abstractNumId w:val="12"/>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B0B"/>
    <w:rsid w:val="000254EA"/>
    <w:rsid w:val="00106792"/>
    <w:rsid w:val="001219C1"/>
    <w:rsid w:val="00194D78"/>
    <w:rsid w:val="00225A57"/>
    <w:rsid w:val="00280B0B"/>
    <w:rsid w:val="002C1666"/>
    <w:rsid w:val="00381FC6"/>
    <w:rsid w:val="003861CD"/>
    <w:rsid w:val="00461B2D"/>
    <w:rsid w:val="004F2360"/>
    <w:rsid w:val="00572C8C"/>
    <w:rsid w:val="00573B7F"/>
    <w:rsid w:val="006444EB"/>
    <w:rsid w:val="0065322F"/>
    <w:rsid w:val="0066167D"/>
    <w:rsid w:val="00715B7E"/>
    <w:rsid w:val="007C7AA5"/>
    <w:rsid w:val="007D1589"/>
    <w:rsid w:val="007F7BAB"/>
    <w:rsid w:val="00844C74"/>
    <w:rsid w:val="008518B5"/>
    <w:rsid w:val="00862E95"/>
    <w:rsid w:val="009A5BFE"/>
    <w:rsid w:val="00AE0076"/>
    <w:rsid w:val="00B456F4"/>
    <w:rsid w:val="00B47C71"/>
    <w:rsid w:val="00C52C35"/>
    <w:rsid w:val="00C749E1"/>
    <w:rsid w:val="00CB1B94"/>
    <w:rsid w:val="00D01021"/>
    <w:rsid w:val="00D012F5"/>
    <w:rsid w:val="00D9172C"/>
    <w:rsid w:val="00E50428"/>
    <w:rsid w:val="00E72420"/>
    <w:rsid w:val="00EF5CD2"/>
    <w:rsid w:val="00F426FF"/>
    <w:rsid w:val="00F64532"/>
    <w:rsid w:val="00F66AF1"/>
    <w:rsid w:val="00FE1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B0B"/>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2F5"/>
    <w:pPr>
      <w:ind w:left="720"/>
      <w:contextualSpacing/>
    </w:pPr>
  </w:style>
  <w:style w:type="paragraph" w:styleId="NoSpacing">
    <w:name w:val="No Spacing"/>
    <w:uiPriority w:val="1"/>
    <w:qFormat/>
    <w:rsid w:val="003861CD"/>
    <w:pPr>
      <w:spacing w:after="0" w:line="240" w:lineRule="auto"/>
    </w:pPr>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194D78"/>
    <w:rPr>
      <w:rFonts w:ascii="Tahoma" w:hAnsi="Tahoma" w:cs="Tahoma"/>
      <w:sz w:val="16"/>
      <w:szCs w:val="16"/>
    </w:rPr>
  </w:style>
  <w:style w:type="character" w:customStyle="1" w:styleId="BalloonTextChar">
    <w:name w:val="Balloon Text Char"/>
    <w:basedOn w:val="DefaultParagraphFont"/>
    <w:link w:val="BalloonText"/>
    <w:uiPriority w:val="99"/>
    <w:semiHidden/>
    <w:rsid w:val="00194D78"/>
    <w:rPr>
      <w:rFonts w:ascii="Tahoma" w:eastAsia="Calibri" w:hAnsi="Tahoma" w:cs="Tahoma"/>
      <w:sz w:val="16"/>
      <w:szCs w:val="16"/>
    </w:rPr>
  </w:style>
  <w:style w:type="paragraph" w:styleId="Header">
    <w:name w:val="header"/>
    <w:basedOn w:val="Normal"/>
    <w:link w:val="HeaderChar"/>
    <w:uiPriority w:val="99"/>
    <w:unhideWhenUsed/>
    <w:rsid w:val="00EF5CD2"/>
    <w:pPr>
      <w:tabs>
        <w:tab w:val="center" w:pos="4680"/>
        <w:tab w:val="right" w:pos="9360"/>
      </w:tabs>
    </w:pPr>
  </w:style>
  <w:style w:type="character" w:customStyle="1" w:styleId="HeaderChar">
    <w:name w:val="Header Char"/>
    <w:basedOn w:val="DefaultParagraphFont"/>
    <w:link w:val="Header"/>
    <w:uiPriority w:val="99"/>
    <w:rsid w:val="00EF5CD2"/>
    <w:rPr>
      <w:rFonts w:ascii="Times New Roman" w:eastAsia="Calibri" w:hAnsi="Times New Roman" w:cs="Times New Roman"/>
      <w:sz w:val="20"/>
      <w:szCs w:val="20"/>
    </w:rPr>
  </w:style>
  <w:style w:type="paragraph" w:styleId="Footer">
    <w:name w:val="footer"/>
    <w:basedOn w:val="Normal"/>
    <w:link w:val="FooterChar"/>
    <w:uiPriority w:val="99"/>
    <w:unhideWhenUsed/>
    <w:rsid w:val="00EF5CD2"/>
    <w:pPr>
      <w:tabs>
        <w:tab w:val="center" w:pos="4680"/>
        <w:tab w:val="right" w:pos="9360"/>
      </w:tabs>
    </w:pPr>
  </w:style>
  <w:style w:type="character" w:customStyle="1" w:styleId="FooterChar">
    <w:name w:val="Footer Char"/>
    <w:basedOn w:val="DefaultParagraphFont"/>
    <w:link w:val="Footer"/>
    <w:uiPriority w:val="99"/>
    <w:rsid w:val="00EF5CD2"/>
    <w:rPr>
      <w:rFonts w:ascii="Times New Roman" w:eastAsia="Calibri"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B0B"/>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2F5"/>
    <w:pPr>
      <w:ind w:left="720"/>
      <w:contextualSpacing/>
    </w:pPr>
  </w:style>
  <w:style w:type="paragraph" w:styleId="NoSpacing">
    <w:name w:val="No Spacing"/>
    <w:uiPriority w:val="1"/>
    <w:qFormat/>
    <w:rsid w:val="003861CD"/>
    <w:pPr>
      <w:spacing w:after="0" w:line="240" w:lineRule="auto"/>
    </w:pPr>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194D78"/>
    <w:rPr>
      <w:rFonts w:ascii="Tahoma" w:hAnsi="Tahoma" w:cs="Tahoma"/>
      <w:sz w:val="16"/>
      <w:szCs w:val="16"/>
    </w:rPr>
  </w:style>
  <w:style w:type="character" w:customStyle="1" w:styleId="BalloonTextChar">
    <w:name w:val="Balloon Text Char"/>
    <w:basedOn w:val="DefaultParagraphFont"/>
    <w:link w:val="BalloonText"/>
    <w:uiPriority w:val="99"/>
    <w:semiHidden/>
    <w:rsid w:val="00194D78"/>
    <w:rPr>
      <w:rFonts w:ascii="Tahoma" w:eastAsia="Calibri" w:hAnsi="Tahoma" w:cs="Tahoma"/>
      <w:sz w:val="16"/>
      <w:szCs w:val="16"/>
    </w:rPr>
  </w:style>
  <w:style w:type="paragraph" w:styleId="Header">
    <w:name w:val="header"/>
    <w:basedOn w:val="Normal"/>
    <w:link w:val="HeaderChar"/>
    <w:uiPriority w:val="99"/>
    <w:unhideWhenUsed/>
    <w:rsid w:val="00EF5CD2"/>
    <w:pPr>
      <w:tabs>
        <w:tab w:val="center" w:pos="4680"/>
        <w:tab w:val="right" w:pos="9360"/>
      </w:tabs>
    </w:pPr>
  </w:style>
  <w:style w:type="character" w:customStyle="1" w:styleId="HeaderChar">
    <w:name w:val="Header Char"/>
    <w:basedOn w:val="DefaultParagraphFont"/>
    <w:link w:val="Header"/>
    <w:uiPriority w:val="99"/>
    <w:rsid w:val="00EF5CD2"/>
    <w:rPr>
      <w:rFonts w:ascii="Times New Roman" w:eastAsia="Calibri" w:hAnsi="Times New Roman" w:cs="Times New Roman"/>
      <w:sz w:val="20"/>
      <w:szCs w:val="20"/>
    </w:rPr>
  </w:style>
  <w:style w:type="paragraph" w:styleId="Footer">
    <w:name w:val="footer"/>
    <w:basedOn w:val="Normal"/>
    <w:link w:val="FooterChar"/>
    <w:uiPriority w:val="99"/>
    <w:unhideWhenUsed/>
    <w:rsid w:val="00EF5CD2"/>
    <w:pPr>
      <w:tabs>
        <w:tab w:val="center" w:pos="4680"/>
        <w:tab w:val="right" w:pos="9360"/>
      </w:tabs>
    </w:pPr>
  </w:style>
  <w:style w:type="character" w:customStyle="1" w:styleId="FooterChar">
    <w:name w:val="Footer Char"/>
    <w:basedOn w:val="DefaultParagraphFont"/>
    <w:link w:val="Footer"/>
    <w:uiPriority w:val="99"/>
    <w:rsid w:val="00EF5CD2"/>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6C183-B650-493C-AF0D-857A15550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King</dc:creator>
  <cp:lastModifiedBy>Brad Barrett</cp:lastModifiedBy>
  <cp:revision>3</cp:revision>
  <cp:lastPrinted>2015-08-13T15:27:00Z</cp:lastPrinted>
  <dcterms:created xsi:type="dcterms:W3CDTF">2019-01-08T23:27:00Z</dcterms:created>
  <dcterms:modified xsi:type="dcterms:W3CDTF">2019-01-18T20:18:00Z</dcterms:modified>
</cp:coreProperties>
</file>